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rFonts w:ascii="PT Astra Serif" w:hAnsi="PT Astra Serif" w:cs="PT Astra Serif"/>
          <w:sz w:val="26"/>
          <w:szCs w:val="26"/>
          <w:highlight w:val="white"/>
        </w:rPr>
      </w:pPr>
      <w:r>
        <w:rPr>
          <w:rFonts w:ascii="PT Astra Serif" w:hAnsi="PT Astra Serif" w:eastAsia="PT Astra Serif" w:cs="PT Astra Serif"/>
          <w:bCs/>
          <w:spacing w:val="-11"/>
          <w:sz w:val="26"/>
          <w:szCs w:val="26"/>
          <w:highlight w:val="white"/>
        </w:rPr>
        <w:t xml:space="preserve">ПЕРЕЧЕНЬ</w:t>
      </w:r>
      <w:r>
        <w:rPr>
          <w:rFonts w:ascii="PT Astra Serif" w:hAnsi="PT Astra Serif" w:cs="PT Astra Serif"/>
          <w:sz w:val="26"/>
          <w:szCs w:val="26"/>
          <w:highlight w:val="white"/>
        </w:rPr>
      </w:r>
    </w:p>
    <w:p>
      <w:pPr>
        <w:pStyle w:val="863"/>
        <w:jc w:val="center"/>
        <w:spacing w:line="240" w:lineRule="auto"/>
        <w:rPr>
          <w:rFonts w:ascii="PT Astra Serif" w:hAnsi="PT Astra Serif" w:cs="PT Astra Serif"/>
          <w:bCs/>
          <w:sz w:val="26"/>
          <w:szCs w:val="26"/>
          <w:highlight w:val="white"/>
        </w:rPr>
      </w:pPr>
      <w:r>
        <w:rPr>
          <w:rFonts w:ascii="PT Astra Serif" w:hAnsi="PT Astra Serif" w:eastAsia="PT Astra Serif" w:cs="PT Astra Serif"/>
          <w:bCs/>
          <w:sz w:val="26"/>
          <w:szCs w:val="26"/>
          <w:highlight w:val="white"/>
        </w:rPr>
        <w:t xml:space="preserve">законов и иных нормативных правовых актов Республики Хакасия,</w:t>
      </w:r>
      <w:r>
        <w:rPr>
          <w:rFonts w:ascii="PT Astra Serif" w:hAnsi="PT Astra Serif" w:cs="PT Astra Serif"/>
          <w:bCs/>
          <w:sz w:val="26"/>
          <w:szCs w:val="26"/>
          <w:highlight w:val="white"/>
        </w:rPr>
      </w:r>
    </w:p>
    <w:p>
      <w:pPr>
        <w:pStyle w:val="863"/>
        <w:jc w:val="center"/>
        <w:spacing w:line="240" w:lineRule="auto"/>
        <w:rPr>
          <w:rFonts w:ascii="PT Astra Serif" w:hAnsi="PT Astra Serif" w:cs="PT Astra Serif"/>
          <w:sz w:val="26"/>
          <w:szCs w:val="26"/>
          <w:highlight w:val="white"/>
        </w:rPr>
      </w:pPr>
      <w:r>
        <w:rPr>
          <w:rFonts w:ascii="PT Astra Serif" w:hAnsi="PT Astra Serif" w:eastAsia="PT Astra Serif" w:cs="PT Astra Serif"/>
          <w:bCs/>
          <w:sz w:val="26"/>
          <w:szCs w:val="26"/>
          <w:highlight w:val="white"/>
        </w:rPr>
        <w:t xml:space="preserve">подлежащих признанию </w:t>
      </w:r>
      <w:r>
        <w:rPr>
          <w:rFonts w:ascii="PT Astra Serif" w:hAnsi="PT Astra Serif" w:eastAsia="PT Astra Serif" w:cs="PT Astra Serif"/>
          <w:bCs/>
          <w:sz w:val="26"/>
          <w:szCs w:val="26"/>
          <w:highlight w:val="white"/>
        </w:rPr>
        <w:t xml:space="preserve">утратившими</w:t>
      </w:r>
      <w:r>
        <w:rPr>
          <w:rFonts w:ascii="PT Astra Serif" w:hAnsi="PT Astra Serif" w:eastAsia="PT Astra Serif" w:cs="PT Astra Serif"/>
          <w:bCs/>
          <w:sz w:val="26"/>
          <w:szCs w:val="26"/>
          <w:highlight w:val="white"/>
        </w:rPr>
        <w:t xml:space="preserve"> силу, приостановлению или изменению </w:t>
      </w:r>
      <w:r>
        <w:rPr>
          <w:rFonts w:ascii="PT Astra Serif" w:hAnsi="PT Astra Serif" w:eastAsia="PT Astra Serif" w:cs="PT Astra Serif"/>
          <w:bCs/>
          <w:sz w:val="26"/>
          <w:szCs w:val="26"/>
          <w:highlight w:val="white"/>
        </w:rPr>
        <w:br w:type="textWrapping" w:clear="all"/>
      </w:r>
      <w:r>
        <w:rPr>
          <w:rFonts w:ascii="PT Astra Serif" w:hAnsi="PT Astra Serif" w:eastAsia="PT Astra Serif" w:cs="PT Astra Serif"/>
          <w:bCs/>
          <w:sz w:val="26"/>
          <w:szCs w:val="26"/>
          <w:highlight w:val="white"/>
        </w:rPr>
        <w:t xml:space="preserve">в связи с принятием закона Республики Хакасия «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О проекте закона Республики Хакасия «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Об установлении запрета и ограничений продажи безалкогольных тонизирующих напитков (в том числе энергетических) на территории Республики Хакасия и о внесении изменения в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З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акон Республики Хакасия </w:t>
      </w:r>
      <w:r>
        <w:rPr>
          <w:rFonts w:ascii="PT Astra Serif" w:hAnsi="PT Astra Serif" w:eastAsia="PT Astra Serif" w:cs="PT Astra Serif"/>
          <w:sz w:val="26"/>
          <w:szCs w:val="26"/>
        </w:rPr>
        <w:br/>
        <w:t xml:space="preserve">«Об административных правонарушениях</w:t>
      </w:r>
      <w:r>
        <w:rPr>
          <w:rFonts w:ascii="PT Astra Serif" w:hAnsi="PT Astra Serif" w:eastAsia="PT Astra Serif" w:cs="PT Astra Serif"/>
          <w:bCs/>
          <w:sz w:val="26"/>
          <w:szCs w:val="26"/>
          <w:highlight w:val="white"/>
        </w:rPr>
        <w:t xml:space="preserve">» </w:t>
      </w:r>
      <w:r>
        <w:rPr>
          <w:rFonts w:ascii="PT Astra Serif" w:hAnsi="PT Astra Serif" w:cs="PT Astra Serif"/>
          <w:sz w:val="26"/>
          <w:szCs w:val="26"/>
          <w:highlight w:val="white"/>
        </w:rPr>
      </w:r>
    </w:p>
    <w:p>
      <w:pPr>
        <w:ind w:firstLine="709"/>
        <w:jc w:val="center"/>
        <w:rPr>
          <w:rFonts w:ascii="PT Astra Serif" w:hAnsi="PT Astra Serif" w:cs="PT Astra Serif"/>
          <w:sz w:val="26"/>
          <w:szCs w:val="26"/>
          <w:highlight w:val="white"/>
        </w:rPr>
      </w:pPr>
      <w:r>
        <w:rPr>
          <w:rFonts w:ascii="PT Astra Serif" w:hAnsi="PT Astra Serif" w:cs="PT Astra Serif"/>
          <w:sz w:val="26"/>
          <w:szCs w:val="26"/>
          <w:highlight w:val="white"/>
        </w:rPr>
      </w:r>
      <w:r>
        <w:rPr>
          <w:rFonts w:ascii="PT Astra Serif" w:hAnsi="PT Astra Serif" w:cs="PT Astra Serif"/>
          <w:sz w:val="26"/>
          <w:szCs w:val="26"/>
          <w:highlight w:val="white"/>
        </w:rPr>
      </w:r>
    </w:p>
    <w:p>
      <w:pPr>
        <w:ind w:firstLine="709"/>
        <w:jc w:val="both"/>
        <w:rPr>
          <w:rFonts w:ascii="PT Astra Serif" w:hAnsi="PT Astra Serif" w:cs="PT Astra Serif"/>
          <w:sz w:val="26"/>
          <w:szCs w:val="26"/>
          <w:highlight w:val="white"/>
        </w:rPr>
      </w:pP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Принятие </w:t>
      </w:r>
      <w:r>
        <w:rPr>
          <w:rFonts w:ascii="PT Astra Serif" w:hAnsi="PT Astra Serif" w:eastAsia="PT Astra Serif" w:cs="PT Astra Serif"/>
          <w:bCs/>
          <w:sz w:val="26"/>
          <w:szCs w:val="26"/>
          <w:highlight w:val="white"/>
        </w:rPr>
        <w:t xml:space="preserve">закона Респ</w:t>
      </w:r>
      <w:r>
        <w:rPr>
          <w:rFonts w:ascii="PT Astra Serif" w:hAnsi="PT Astra Serif" w:eastAsia="PT Astra Serif" w:cs="PT Astra Serif"/>
          <w:bCs/>
          <w:sz w:val="26"/>
          <w:szCs w:val="26"/>
          <w:highlight w:val="white"/>
        </w:rPr>
        <w:t xml:space="preserve">ублики Хакасия 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«Об установлении запрета и ограничений продажи безалкогольных тонизирующих напитков (в том числе энергетических) на территории Республики Хакасия и о внесении изменения в 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З</w:t>
      </w:r>
      <w:bookmarkStart w:id="4" w:name="_GoBack"/>
      <w:r/>
      <w:bookmarkEnd w:id="4"/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акон Республики Хакасия «Об административных правонарушениях</w:t>
      </w:r>
      <w:r>
        <w:rPr>
          <w:rFonts w:ascii="PT Astra Serif" w:hAnsi="PT Astra Serif" w:eastAsia="PT Astra Serif" w:cs="PT Astra Serif"/>
          <w:bCs/>
          <w:sz w:val="26"/>
          <w:szCs w:val="26"/>
          <w:highlight w:val="white"/>
        </w:rPr>
        <w:t xml:space="preserve">» </w:t>
      </w:r>
      <w:r>
        <w:rPr>
          <w:rFonts w:ascii="PT Astra Serif" w:hAnsi="PT Astra Serif" w:eastAsia="PT Astra Serif" w:cs="PT Astra Serif"/>
          <w:bCs/>
          <w:sz w:val="26"/>
          <w:szCs w:val="26"/>
          <w:highlight w:val="white"/>
        </w:rPr>
        <w:br/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не пот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ребует признания 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утратившими</w:t>
      </w:r>
      <w:r>
        <w:rPr>
          <w:rFonts w:ascii="PT Astra Serif" w:hAnsi="PT Astra Serif" w:eastAsia="PT Astra Serif" w:cs="PT Astra Serif"/>
          <w:sz w:val="26"/>
          <w:szCs w:val="26"/>
          <w:highlight w:val="white"/>
        </w:rPr>
        <w:t xml:space="preserve"> силу, приостановления или изменения законов и иных нормативных правовых актов Республики Хакасия.</w:t>
      </w:r>
      <w:r>
        <w:rPr>
          <w:rFonts w:ascii="PT Astra Serif" w:hAnsi="PT Astra Serif" w:cs="PT Astra Serif"/>
          <w:sz w:val="26"/>
          <w:szCs w:val="26"/>
          <w:highlight w:val="white"/>
        </w:rPr>
      </w:r>
    </w:p>
    <w:p>
      <w:pPr>
        <w:ind w:firstLine="709"/>
        <w:jc w:val="both"/>
        <w:rPr>
          <w:rFonts w:ascii="PT Astra Serif" w:hAnsi="PT Astra Serif" w:cs="PT Astra Serif"/>
          <w:sz w:val="26"/>
          <w:szCs w:val="26"/>
          <w:highlight w:val="white"/>
        </w:rPr>
      </w:pPr>
      <w:r>
        <w:rPr>
          <w:rFonts w:ascii="PT Astra Serif" w:hAnsi="PT Astra Serif" w:cs="PT Astra Serif"/>
          <w:sz w:val="26"/>
          <w:szCs w:val="26"/>
          <w:highlight w:val="white"/>
        </w:rPr>
      </w:r>
      <w:r>
        <w:rPr>
          <w:rFonts w:ascii="PT Astra Serif" w:hAnsi="PT Astra Serif" w:cs="PT Astra Serif"/>
          <w:sz w:val="26"/>
          <w:szCs w:val="26"/>
          <w:highlight w:val="white"/>
        </w:rPr>
      </w:r>
    </w:p>
    <w:p>
      <w:pPr>
        <w:ind w:firstLine="709"/>
        <w:jc w:val="both"/>
        <w:rPr>
          <w:rFonts w:ascii="PT Astra Serif" w:hAnsi="PT Astra Serif" w:cs="PT Astra Serif"/>
          <w:sz w:val="26"/>
          <w:szCs w:val="26"/>
          <w:highlight w:val="white"/>
        </w:rPr>
      </w:pPr>
      <w:r>
        <w:rPr>
          <w:rFonts w:ascii="PT Astra Serif" w:hAnsi="PT Astra Serif" w:cs="PT Astra Serif"/>
          <w:sz w:val="26"/>
          <w:szCs w:val="26"/>
          <w:highlight w:val="white"/>
        </w:rPr>
      </w:r>
      <w:r>
        <w:rPr>
          <w:rFonts w:ascii="PT Astra Serif" w:hAnsi="PT Astra Serif" w:cs="PT Astra Serif"/>
          <w:sz w:val="26"/>
          <w:szCs w:val="26"/>
          <w:highlight w:val="white"/>
        </w:rPr>
      </w:r>
    </w:p>
    <w:p>
      <w:pPr>
        <w:ind w:firstLine="709"/>
        <w:jc w:val="both"/>
        <w:rPr>
          <w:rFonts w:ascii="PT Astra Serif" w:hAnsi="PT Astra Serif" w:cs="PT Astra Serif"/>
          <w:sz w:val="26"/>
          <w:szCs w:val="26"/>
          <w:highlight w:val="white"/>
        </w:rPr>
      </w:pPr>
      <w:r>
        <w:rPr>
          <w:rFonts w:ascii="PT Astra Serif" w:hAnsi="PT Astra Serif" w:cs="PT Astra Serif"/>
          <w:sz w:val="26"/>
          <w:szCs w:val="26"/>
          <w:highlight w:val="white"/>
        </w:rPr>
      </w:r>
      <w:r>
        <w:rPr>
          <w:rFonts w:ascii="PT Astra Serif" w:hAnsi="PT Astra Serif" w:cs="PT Astra Serif"/>
          <w:sz w:val="26"/>
          <w:szCs w:val="26"/>
          <w:highlight w:val="white"/>
        </w:rPr>
      </w:r>
    </w:p>
    <w:p>
      <w:pPr>
        <w:ind w:firstLine="709"/>
        <w:jc w:val="both"/>
        <w:rPr>
          <w:rFonts w:ascii="PT Astra Serif" w:hAnsi="PT Astra Serif" w:cs="PT Astra Serif"/>
          <w:sz w:val="26"/>
          <w:szCs w:val="26"/>
          <w:highlight w:val="white"/>
        </w:rPr>
      </w:pPr>
      <w:r>
        <w:rPr>
          <w:rFonts w:ascii="PT Astra Serif" w:hAnsi="PT Astra Serif" w:cs="PT Astra Serif"/>
          <w:sz w:val="26"/>
          <w:szCs w:val="26"/>
          <w:highlight w:val="white"/>
        </w:rPr>
      </w:r>
      <w:r>
        <w:rPr>
          <w:rFonts w:ascii="PT Astra Serif" w:hAnsi="PT Astra Serif" w:cs="PT Astra Serif"/>
          <w:sz w:val="26"/>
          <w:szCs w:val="26"/>
          <w:highlight w:val="white"/>
        </w:rPr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0"/>
        <w:gridCol w:w="2866"/>
      </w:tblGrid>
      <w:tr>
        <w:tblPrEx/>
        <w:trPr/>
        <w:tc>
          <w:tcPr>
            <w:tcW w:w="6490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Министр экономического развития 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Республики Хакасия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286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PT Astra Serif"/>
                <w:sz w:val="26"/>
                <w:szCs w:val="26"/>
              </w:rPr>
            </w:pPr>
            <w:r/>
            <w:bookmarkStart w:id="5" w:name="undefined"/>
            <w:r/>
            <w:bookmarkEnd w:id="5"/>
            <w:r/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jc w:val="righ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Р.В. Ковтун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</w:tbl>
    <w:p>
      <w:pPr>
        <w:shd w:val="clear" w:color="auto" w:fill="ffffff"/>
        <w:rPr>
          <w:rFonts w:ascii="PT Astra Serif" w:hAnsi="PT Astra Serif" w:cs="PT Astra Serif"/>
          <w:bCs/>
          <w:sz w:val="26"/>
          <w:szCs w:val="26"/>
          <w:highlight w:val="white"/>
        </w:rPr>
      </w:pPr>
      <w:r>
        <w:rPr>
          <w:rFonts w:ascii="PT Astra Serif" w:hAnsi="PT Astra Serif" w:cs="PT Astra Serif"/>
          <w:bCs/>
          <w:sz w:val="26"/>
          <w:szCs w:val="26"/>
          <w:highlight w:val="white"/>
        </w:rPr>
      </w:r>
      <w:r>
        <w:rPr>
          <w:rFonts w:ascii="PT Astra Serif" w:hAnsi="PT Astra Serif" w:cs="PT Astra Serif"/>
          <w:bCs/>
          <w:sz w:val="26"/>
          <w:szCs w:val="26"/>
          <w:highlight w:val="whit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5" w:default="1">
    <w:name w:val="Normal"/>
    <w:qFormat/>
    <w:pPr>
      <w:widowControl w:val="off"/>
    </w:pPr>
    <w:rPr>
      <w:rFonts w:ascii="Times New Roman" w:hAnsi="Times New Roman" w:eastAsia="Times New Roman"/>
      <w:lang w:eastAsia="ru-RU"/>
    </w:rPr>
  </w:style>
  <w:style w:type="paragraph" w:styleId="666">
    <w:name w:val="Heading 1"/>
    <w:basedOn w:val="665"/>
    <w:next w:val="665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7">
    <w:name w:val="Heading 2"/>
    <w:basedOn w:val="665"/>
    <w:next w:val="665"/>
    <w:link w:val="6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8">
    <w:name w:val="Heading 3"/>
    <w:basedOn w:val="665"/>
    <w:next w:val="665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9">
    <w:name w:val="Heading 4"/>
    <w:basedOn w:val="665"/>
    <w:next w:val="665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665"/>
    <w:next w:val="665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665"/>
    <w:next w:val="665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665"/>
    <w:next w:val="665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665"/>
    <w:next w:val="665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665"/>
    <w:next w:val="665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 w:default="1">
    <w:name w:val="Default Paragraph Font"/>
    <w:uiPriority w:val="1"/>
    <w:semiHidden/>
    <w:unhideWhenUsed/>
  </w:style>
  <w:style w:type="table" w:styleId="6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7" w:default="1">
    <w:name w:val="No List"/>
    <w:uiPriority w:val="99"/>
    <w:semiHidden/>
    <w:unhideWhenUsed/>
  </w:style>
  <w:style w:type="character" w:styleId="678" w:customStyle="1">
    <w:name w:val="Heading 1 Char"/>
    <w:basedOn w:val="675"/>
    <w:uiPriority w:val="9"/>
    <w:rPr>
      <w:rFonts w:ascii="Arial" w:hAnsi="Arial" w:eastAsia="Arial" w:cs="Arial"/>
      <w:sz w:val="40"/>
      <w:szCs w:val="40"/>
    </w:rPr>
  </w:style>
  <w:style w:type="character" w:styleId="679" w:customStyle="1">
    <w:name w:val="Heading 2 Char"/>
    <w:basedOn w:val="675"/>
    <w:uiPriority w:val="9"/>
    <w:rPr>
      <w:rFonts w:ascii="Arial" w:hAnsi="Arial" w:eastAsia="Arial" w:cs="Arial"/>
      <w:sz w:val="34"/>
    </w:rPr>
  </w:style>
  <w:style w:type="character" w:styleId="680" w:customStyle="1">
    <w:name w:val="Heading 3 Char"/>
    <w:basedOn w:val="675"/>
    <w:uiPriority w:val="9"/>
    <w:rPr>
      <w:rFonts w:ascii="Arial" w:hAnsi="Arial" w:eastAsia="Arial" w:cs="Arial"/>
      <w:sz w:val="30"/>
      <w:szCs w:val="30"/>
    </w:rPr>
  </w:style>
  <w:style w:type="character" w:styleId="681" w:customStyle="1">
    <w:name w:val="Heading 4 Char"/>
    <w:basedOn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2" w:customStyle="1">
    <w:name w:val="Heading 5 Char"/>
    <w:basedOn w:val="675"/>
    <w:uiPriority w:val="9"/>
    <w:rPr>
      <w:rFonts w:ascii="Arial" w:hAnsi="Arial" w:eastAsia="Arial" w:cs="Arial"/>
      <w:b/>
      <w:bCs/>
      <w:sz w:val="24"/>
      <w:szCs w:val="24"/>
    </w:rPr>
  </w:style>
  <w:style w:type="character" w:styleId="683" w:customStyle="1">
    <w:name w:val="Heading 6 Char"/>
    <w:basedOn w:val="675"/>
    <w:uiPriority w:val="9"/>
    <w:rPr>
      <w:rFonts w:ascii="Arial" w:hAnsi="Arial" w:eastAsia="Arial" w:cs="Arial"/>
      <w:b/>
      <w:bCs/>
      <w:sz w:val="22"/>
      <w:szCs w:val="22"/>
    </w:rPr>
  </w:style>
  <w:style w:type="character" w:styleId="684" w:customStyle="1">
    <w:name w:val="Heading 7 Char"/>
    <w:basedOn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5" w:customStyle="1">
    <w:name w:val="Heading 8 Char"/>
    <w:basedOn w:val="675"/>
    <w:uiPriority w:val="9"/>
    <w:rPr>
      <w:rFonts w:ascii="Arial" w:hAnsi="Arial" w:eastAsia="Arial" w:cs="Arial"/>
      <w:i/>
      <w:iCs/>
      <w:sz w:val="22"/>
      <w:szCs w:val="22"/>
    </w:rPr>
  </w:style>
  <w:style w:type="character" w:styleId="686" w:customStyle="1">
    <w:name w:val="Heading 9 Char"/>
    <w:basedOn w:val="675"/>
    <w:uiPriority w:val="9"/>
    <w:rPr>
      <w:rFonts w:ascii="Arial" w:hAnsi="Arial" w:eastAsia="Arial" w:cs="Arial"/>
      <w:i/>
      <w:iCs/>
      <w:sz w:val="21"/>
      <w:szCs w:val="21"/>
    </w:rPr>
  </w:style>
  <w:style w:type="character" w:styleId="687" w:customStyle="1">
    <w:name w:val="Title Char"/>
    <w:basedOn w:val="675"/>
    <w:uiPriority w:val="10"/>
    <w:rPr>
      <w:sz w:val="48"/>
      <w:szCs w:val="48"/>
    </w:rPr>
  </w:style>
  <w:style w:type="character" w:styleId="688" w:customStyle="1">
    <w:name w:val="Subtitle Char"/>
    <w:basedOn w:val="675"/>
    <w:uiPriority w:val="11"/>
    <w:rPr>
      <w:sz w:val="24"/>
      <w:szCs w:val="24"/>
    </w:rPr>
  </w:style>
  <w:style w:type="character" w:styleId="689" w:customStyle="1">
    <w:name w:val="Quote Char"/>
    <w:uiPriority w:val="29"/>
    <w:rPr>
      <w:i/>
    </w:rPr>
  </w:style>
  <w:style w:type="character" w:styleId="690" w:customStyle="1">
    <w:name w:val="Intense Quote Char"/>
    <w:uiPriority w:val="30"/>
    <w:rPr>
      <w:i/>
    </w:rPr>
  </w:style>
  <w:style w:type="character" w:styleId="691" w:customStyle="1">
    <w:name w:val="Footnote Text Char"/>
    <w:uiPriority w:val="99"/>
    <w:rPr>
      <w:sz w:val="18"/>
    </w:rPr>
  </w:style>
  <w:style w:type="character" w:styleId="692" w:customStyle="1">
    <w:name w:val="Endnote Text Char"/>
    <w:uiPriority w:val="99"/>
    <w:rPr>
      <w:sz w:val="20"/>
    </w:rPr>
  </w:style>
  <w:style w:type="character" w:styleId="693" w:customStyle="1">
    <w:name w:val="Заголовок 1 Знак"/>
    <w:link w:val="666"/>
    <w:uiPriority w:val="9"/>
    <w:rPr>
      <w:rFonts w:ascii="Arial" w:hAnsi="Arial" w:eastAsia="Arial" w:cs="Arial"/>
      <w:sz w:val="40"/>
      <w:szCs w:val="40"/>
    </w:rPr>
  </w:style>
  <w:style w:type="character" w:styleId="694" w:customStyle="1">
    <w:name w:val="Заголовок 2 Знак"/>
    <w:link w:val="667"/>
    <w:uiPriority w:val="9"/>
    <w:rPr>
      <w:rFonts w:ascii="Arial" w:hAnsi="Arial" w:eastAsia="Arial" w:cs="Arial"/>
      <w:sz w:val="34"/>
    </w:rPr>
  </w:style>
  <w:style w:type="character" w:styleId="695" w:customStyle="1">
    <w:name w:val="Заголовок 3 Знак"/>
    <w:link w:val="668"/>
    <w:uiPriority w:val="9"/>
    <w:rPr>
      <w:rFonts w:ascii="Arial" w:hAnsi="Arial" w:eastAsia="Arial" w:cs="Arial"/>
      <w:sz w:val="30"/>
      <w:szCs w:val="30"/>
    </w:rPr>
  </w:style>
  <w:style w:type="character" w:styleId="696" w:customStyle="1">
    <w:name w:val="Заголовок 4 Знак"/>
    <w:link w:val="669"/>
    <w:uiPriority w:val="9"/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Заголовок 5 Знак"/>
    <w:link w:val="670"/>
    <w:uiPriority w:val="9"/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Заголовок 6 Знак"/>
    <w:link w:val="671"/>
    <w:uiPriority w:val="9"/>
    <w:rPr>
      <w:rFonts w:ascii="Arial" w:hAnsi="Arial" w:eastAsia="Arial" w:cs="Arial"/>
      <w:b/>
      <w:bCs/>
      <w:sz w:val="22"/>
      <w:szCs w:val="22"/>
    </w:rPr>
  </w:style>
  <w:style w:type="character" w:styleId="699" w:customStyle="1">
    <w:name w:val="Заголовок 7 Знак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0" w:customStyle="1">
    <w:name w:val="Заголовок 8 Знак"/>
    <w:link w:val="673"/>
    <w:uiPriority w:val="9"/>
    <w:rPr>
      <w:rFonts w:ascii="Arial" w:hAnsi="Arial" w:eastAsia="Arial" w:cs="Arial"/>
      <w:i/>
      <w:iCs/>
      <w:sz w:val="22"/>
      <w:szCs w:val="22"/>
    </w:rPr>
  </w:style>
  <w:style w:type="character" w:styleId="701" w:customStyle="1">
    <w:name w:val="Заголовок 9 Знак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665"/>
    <w:uiPriority w:val="34"/>
    <w:qFormat/>
    <w:pPr>
      <w:contextualSpacing/>
      <w:ind w:left="720"/>
    </w:pPr>
  </w:style>
  <w:style w:type="paragraph" w:styleId="703">
    <w:name w:val="No Spacing"/>
    <w:uiPriority w:val="1"/>
    <w:qFormat/>
  </w:style>
  <w:style w:type="paragraph" w:styleId="704">
    <w:name w:val="Title"/>
    <w:basedOn w:val="665"/>
    <w:next w:val="665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 w:customStyle="1">
    <w:name w:val="Название Знак"/>
    <w:link w:val="704"/>
    <w:uiPriority w:val="10"/>
    <w:rPr>
      <w:sz w:val="48"/>
      <w:szCs w:val="48"/>
    </w:rPr>
  </w:style>
  <w:style w:type="paragraph" w:styleId="706">
    <w:name w:val="Subtitle"/>
    <w:basedOn w:val="665"/>
    <w:next w:val="665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 w:customStyle="1">
    <w:name w:val="Подзаголовок Знак"/>
    <w:link w:val="706"/>
    <w:uiPriority w:val="11"/>
    <w:rPr>
      <w:sz w:val="24"/>
      <w:szCs w:val="24"/>
    </w:rPr>
  </w:style>
  <w:style w:type="paragraph" w:styleId="708">
    <w:name w:val="Quote"/>
    <w:basedOn w:val="665"/>
    <w:next w:val="665"/>
    <w:link w:val="709"/>
    <w:uiPriority w:val="29"/>
    <w:qFormat/>
    <w:pPr>
      <w:ind w:left="720" w:right="720"/>
    </w:pPr>
    <w:rPr>
      <w:i/>
    </w:rPr>
  </w:style>
  <w:style w:type="character" w:styleId="709" w:customStyle="1">
    <w:name w:val="Цитата 2 Знак"/>
    <w:link w:val="708"/>
    <w:uiPriority w:val="29"/>
    <w:rPr>
      <w:i/>
    </w:rPr>
  </w:style>
  <w:style w:type="paragraph" w:styleId="710">
    <w:name w:val="Intense Quote"/>
    <w:basedOn w:val="665"/>
    <w:next w:val="665"/>
    <w:link w:val="71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 w:customStyle="1">
    <w:name w:val="Выделенная цитата Знак"/>
    <w:link w:val="710"/>
    <w:uiPriority w:val="30"/>
    <w:rPr>
      <w:i/>
    </w:rPr>
  </w:style>
  <w:style w:type="paragraph" w:styleId="712">
    <w:name w:val="Header"/>
    <w:basedOn w:val="665"/>
    <w:link w:val="86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13" w:customStyle="1">
    <w:name w:val="Header Char"/>
    <w:uiPriority w:val="99"/>
  </w:style>
  <w:style w:type="paragraph" w:styleId="714">
    <w:name w:val="Footer"/>
    <w:basedOn w:val="665"/>
    <w:link w:val="86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15" w:customStyle="1">
    <w:name w:val="Footer Char"/>
    <w:uiPriority w:val="99"/>
  </w:style>
  <w:style w:type="paragraph" w:styleId="716">
    <w:name w:val="Caption"/>
    <w:basedOn w:val="665"/>
    <w:next w:val="6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 w:customStyle="1">
    <w:name w:val="Caption Char"/>
    <w:uiPriority w:val="99"/>
  </w:style>
  <w:style w:type="table" w:styleId="718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3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7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8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6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665"/>
    <w:link w:val="846"/>
    <w:uiPriority w:val="99"/>
    <w:semiHidden/>
    <w:unhideWhenUsed/>
    <w:pPr>
      <w:spacing w:after="40"/>
    </w:pPr>
    <w:rPr>
      <w:sz w:val="18"/>
    </w:rPr>
  </w:style>
  <w:style w:type="character" w:styleId="846" w:customStyle="1">
    <w:name w:val="Текст сноски Знак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665"/>
    <w:link w:val="849"/>
    <w:uiPriority w:val="99"/>
    <w:semiHidden/>
    <w:unhideWhenUsed/>
  </w:style>
  <w:style w:type="character" w:styleId="849" w:customStyle="1">
    <w:name w:val="Текст концевой сноски Знак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665"/>
    <w:next w:val="665"/>
    <w:uiPriority w:val="39"/>
    <w:unhideWhenUsed/>
    <w:pPr>
      <w:spacing w:after="57"/>
    </w:pPr>
  </w:style>
  <w:style w:type="paragraph" w:styleId="852">
    <w:name w:val="toc 2"/>
    <w:basedOn w:val="665"/>
    <w:next w:val="665"/>
    <w:uiPriority w:val="39"/>
    <w:unhideWhenUsed/>
    <w:pPr>
      <w:ind w:left="283"/>
      <w:spacing w:after="57"/>
    </w:pPr>
  </w:style>
  <w:style w:type="paragraph" w:styleId="853">
    <w:name w:val="toc 3"/>
    <w:basedOn w:val="665"/>
    <w:next w:val="665"/>
    <w:uiPriority w:val="39"/>
    <w:unhideWhenUsed/>
    <w:pPr>
      <w:ind w:left="567"/>
      <w:spacing w:after="57"/>
    </w:pPr>
  </w:style>
  <w:style w:type="paragraph" w:styleId="854">
    <w:name w:val="toc 4"/>
    <w:basedOn w:val="665"/>
    <w:next w:val="665"/>
    <w:uiPriority w:val="39"/>
    <w:unhideWhenUsed/>
    <w:pPr>
      <w:ind w:left="850"/>
      <w:spacing w:after="57"/>
    </w:pPr>
  </w:style>
  <w:style w:type="paragraph" w:styleId="855">
    <w:name w:val="toc 5"/>
    <w:basedOn w:val="665"/>
    <w:next w:val="665"/>
    <w:uiPriority w:val="39"/>
    <w:unhideWhenUsed/>
    <w:pPr>
      <w:ind w:left="1134"/>
      <w:spacing w:after="57"/>
    </w:pPr>
  </w:style>
  <w:style w:type="paragraph" w:styleId="856">
    <w:name w:val="toc 6"/>
    <w:basedOn w:val="665"/>
    <w:next w:val="665"/>
    <w:uiPriority w:val="39"/>
    <w:unhideWhenUsed/>
    <w:pPr>
      <w:ind w:left="1417"/>
      <w:spacing w:after="57"/>
    </w:pPr>
  </w:style>
  <w:style w:type="paragraph" w:styleId="857">
    <w:name w:val="toc 7"/>
    <w:basedOn w:val="665"/>
    <w:next w:val="665"/>
    <w:uiPriority w:val="39"/>
    <w:unhideWhenUsed/>
    <w:pPr>
      <w:ind w:left="1701"/>
      <w:spacing w:after="57"/>
    </w:pPr>
  </w:style>
  <w:style w:type="paragraph" w:styleId="858">
    <w:name w:val="toc 8"/>
    <w:basedOn w:val="665"/>
    <w:next w:val="665"/>
    <w:uiPriority w:val="39"/>
    <w:unhideWhenUsed/>
    <w:pPr>
      <w:ind w:left="1984"/>
      <w:spacing w:after="57"/>
    </w:pPr>
  </w:style>
  <w:style w:type="paragraph" w:styleId="859">
    <w:name w:val="toc 9"/>
    <w:basedOn w:val="665"/>
    <w:next w:val="665"/>
    <w:uiPriority w:val="39"/>
    <w:unhideWhenUsed/>
    <w:pPr>
      <w:ind w:left="2268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665"/>
    <w:next w:val="665"/>
    <w:uiPriority w:val="99"/>
    <w:unhideWhenUsed/>
  </w:style>
  <w:style w:type="paragraph" w:styleId="862" w:customStyle="1">
    <w:name w:val="ConsPlusTitle"/>
    <w:uiPriority w:val="99"/>
    <w:pPr>
      <w:widowControl w:val="off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863">
    <w:name w:val="Body Text"/>
    <w:basedOn w:val="665"/>
    <w:link w:val="864"/>
    <w:pPr>
      <w:spacing w:before="28" w:line="254" w:lineRule="exact"/>
      <w:widowControl/>
    </w:pPr>
    <w:rPr>
      <w:sz w:val="24"/>
      <w:szCs w:val="22"/>
    </w:rPr>
  </w:style>
  <w:style w:type="character" w:styleId="864" w:customStyle="1">
    <w:name w:val="Основной текст Знак"/>
    <w:link w:val="863"/>
    <w:rPr>
      <w:rFonts w:ascii="Times New Roman" w:hAnsi="Times New Roman" w:eastAsia="Times New Roman" w:cs="Times New Roman"/>
      <w:sz w:val="24"/>
      <w:lang w:eastAsia="ru-RU"/>
    </w:rPr>
  </w:style>
  <w:style w:type="paragraph" w:styleId="865">
    <w:name w:val="Balloon Text"/>
    <w:basedOn w:val="665"/>
    <w:link w:val="866"/>
    <w:uiPriority w:val="99"/>
    <w:semiHidden/>
    <w:unhideWhenUsed/>
    <w:rPr>
      <w:rFonts w:ascii="Tahoma" w:hAnsi="Tahoma" w:cs="Tahoma"/>
      <w:sz w:val="16"/>
      <w:szCs w:val="16"/>
    </w:rPr>
  </w:style>
  <w:style w:type="character" w:styleId="866" w:customStyle="1">
    <w:name w:val="Текст выноски Знак"/>
    <w:link w:val="865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867" w:customStyle="1">
    <w:name w:val="Верхний колонтитул Знак"/>
    <w:link w:val="712"/>
    <w:uiPriority w:val="99"/>
    <w:rPr>
      <w:rFonts w:ascii="Times New Roman" w:hAnsi="Times New Roman" w:eastAsia="Times New Roman"/>
    </w:rPr>
  </w:style>
  <w:style w:type="character" w:styleId="868" w:customStyle="1">
    <w:name w:val="Нижний колонтитул Знак"/>
    <w:link w:val="714"/>
    <w:uiPriority w:val="99"/>
    <w:rPr>
      <w:rFonts w:ascii="Times New Roman" w:hAnsi="Times New Roman" w:eastAsia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Министерство финансов и экономики Республики Хакасия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Ларьков</dc:creator>
  <cp:lastModifiedBy>user</cp:lastModifiedBy>
  <cp:revision>3</cp:revision>
  <dcterms:created xsi:type="dcterms:W3CDTF">2025-04-15T04:42:00Z</dcterms:created>
  <dcterms:modified xsi:type="dcterms:W3CDTF">2025-04-16T04:17:23Z</dcterms:modified>
  <cp:version>917504</cp:version>
</cp:coreProperties>
</file>